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FD" w:rsidRDefault="007B26FD" w:rsidP="007B26FD">
      <w:pPr>
        <w:widowControl/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i/>
          <w:sz w:val="24"/>
          <w:szCs w:val="24"/>
          <w:lang w:eastAsia="pl-PL"/>
        </w:rPr>
      </w:pPr>
    </w:p>
    <w:p w:rsidR="009A4B48" w:rsidRPr="007B26FD" w:rsidRDefault="009A4B48" w:rsidP="00127B4E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i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bCs/>
          <w:i/>
          <w:lang w:eastAsia="pl-PL"/>
        </w:rPr>
      </w:pPr>
      <w:r w:rsidRPr="00127B4E">
        <w:rPr>
          <w:rFonts w:ascii="Calibri" w:hAnsi="Calibri" w:cs="Arial"/>
          <w:b/>
          <w:bCs/>
          <w:i/>
          <w:lang w:eastAsia="pl-PL"/>
        </w:rPr>
        <w:t>Podnoszenie jakości edukacji włączającej  i  umiejętności pracy z  zespołem zróżnicowanym.</w:t>
      </w:r>
    </w:p>
    <w:p w:rsidR="00127B4E" w:rsidRPr="00127B4E" w:rsidRDefault="00127B4E" w:rsidP="00127B4E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bCs/>
          <w:i/>
          <w:lang w:eastAsia="pl-PL"/>
        </w:rPr>
      </w:pPr>
      <w:r w:rsidRPr="00127B4E">
        <w:rPr>
          <w:rFonts w:ascii="Calibri" w:hAnsi="Calibri" w:cs="Arial"/>
          <w:b/>
          <w:bCs/>
          <w:i/>
          <w:lang w:eastAsia="pl-PL"/>
        </w:rPr>
        <w:t>Wybór literatury ze zbiorów CDN Publicznej Biblioteki Pedagogicznej</w:t>
      </w:r>
    </w:p>
    <w:p w:rsidR="007B26FD" w:rsidRDefault="00127B4E" w:rsidP="00127B4E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127B4E">
        <w:rPr>
          <w:rFonts w:ascii="Calibri" w:hAnsi="Calibri" w:cs="Arial"/>
          <w:b/>
          <w:bCs/>
          <w:i/>
          <w:lang w:eastAsia="pl-PL"/>
        </w:rPr>
        <w:t>w Koninie i jej filii</w:t>
      </w:r>
    </w:p>
    <w:p w:rsidR="00804BA3" w:rsidRPr="007B26FD" w:rsidRDefault="00804BA3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127B4E" w:rsidRDefault="00127B4E" w:rsidP="007B26FD">
      <w:pPr>
        <w:widowControl/>
        <w:tabs>
          <w:tab w:val="left" w:pos="3735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3735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WYDAWNICTWA  ZWARTE :</w:t>
      </w:r>
    </w:p>
    <w:p w:rsidR="00F11A7D" w:rsidRPr="00445A2E" w:rsidRDefault="00445A2E" w:rsidP="00445A2E">
      <w:pPr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="00F11A7D" w:rsidRPr="004C022B">
        <w:rPr>
          <w:rFonts w:ascii="Calibri" w:hAnsi="Calibri"/>
          <w:b/>
          <w:sz w:val="24"/>
          <w:szCs w:val="24"/>
          <w:lang w:eastAsia="pl-PL"/>
        </w:rPr>
        <w:tab/>
      </w:r>
    </w:p>
    <w:p w:rsidR="004C022B" w:rsidRPr="00026383" w:rsidRDefault="004C022B" w:rsidP="00026383">
      <w:pPr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>Dojrzewanie : podręcznik dla uczniów ze specjalnymi potrzebami edukacyjnymi / Agnieszka Borowska-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Kociemba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>, Małgorzata Krukowska. - Gdańsk : Wydawnictwo Harmonia, 2024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106294 (Konin)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50191 (Turek)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 xml:space="preserve">Dziecko z niepełnosprawnością wzroku w roli ucznia szkoły ogólnodostępnej, integracyjnej i specjalnej / Beata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Papuda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>-Dolińska. - Lublin : Wydawnictwo Uniwersytetu Marii Curie-Skłodowskiej, 2017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101176 (Konin)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38820 (Koło)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30786 (Słupca)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 xml:space="preserve">Edukacja integracyjna i włączająca w doświadczeniach pedagogów i nauczycieli / pod redakcją Zdzisławy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Janiszewskiej-Nieścioruk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>. - Zielona Góra : Oficyna Wydawnicza Uniwersytetu Zielonogórskiego, 2012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104447 (Konin)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97705 (Konin)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>Edukacja Włączająca w przedszkolu i szkole / redakcja naukowa Iwona Chrzanowska, Grzegorz Szumski ; [współpraca: Agnieszka Rybińska]. - Warszawa : Wydawnictwo FRSE, 2019 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31962 (Słupca)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49030, 49031 (Turek)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 xml:space="preserve">Jak krok po kroku wprowadzać dzieci o specjalnych potrzebach edukacyjnych w świat zabawy i nauki / Elżbieta Maria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Minczakiewicz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>. - Kraków : Oficyna Wydawnicza "Impuls", 2006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86648, 90432, 93656 (Konin)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34955 (Koło)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42841 (Turek)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 xml:space="preserve">Model Dostępnej Szkoły : podręcznik wdrożeniowy / [autorzy: Monika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Cabała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, Agnieszka Dziedzic, Mariola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Łygas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, Małgorzata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Gawryl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, Katarzyna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Guratowska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, Joanna Ławicka, </w:t>
      </w:r>
      <w:r w:rsidRPr="00127B4E">
        <w:rPr>
          <w:rFonts w:ascii="Calibri" w:hAnsi="Calibri"/>
          <w:sz w:val="24"/>
          <w:szCs w:val="24"/>
          <w:lang w:eastAsia="pl-PL"/>
        </w:rPr>
        <w:lastRenderedPageBreak/>
        <w:t xml:space="preserve">Agnieszka Niedźwiecka, Marcin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Piwowoński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, Dorota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Prysak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, Jolanta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Żwirblińska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 ; redakcja merytoryczna: Agnieszka Niedźwiedzka, Iwona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Donocik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, Joanna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Piwowońska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, Marcin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Piwowoński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>.]. - Warszawa : Fundacja Fundusz Współpracy ; Gdańsk : Fundacja Instytut Rozwoju Regionalnego, [2023]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50173 (Turek)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 xml:space="preserve">Nierówności ekonomiczne a szanse edukacyjne i bezpieczeństwo społeczne dzieci i młodzieży / Grażyna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Cęcelek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>. - Warszawa : 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Difin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>, 2020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103917 (Konin)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 xml:space="preserve">Sygnatura: 40331 (Koło) 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 xml:space="preserve">Niezbędnik pedagoga specjalnego : materiały dla nauczyciela współorganizującego kształcenie specjalne w szkole ogólnodostępnej lub z oddziałami integracyjnymi / Paulina Zając ; [opracowanie graficzne: Wiktoria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Krzyśpiak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>]. - Wydanie 2. - Gdańsk : Wydawnictwo Harmonia, 2023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105589 (Konin)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41049 (Koło)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2647 (Słupca)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4987 (Turek)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>Oblicza </w:t>
      </w:r>
      <w:r w:rsidRPr="00127B4E">
        <w:rPr>
          <w:rFonts w:ascii="Calibri" w:hAnsi="Calibri"/>
          <w:i/>
          <w:iCs/>
          <w:sz w:val="24"/>
          <w:szCs w:val="24"/>
          <w:lang w:eastAsia="pl-PL"/>
        </w:rPr>
        <w:t>edukacji</w:t>
      </w:r>
      <w:r w:rsidRPr="00127B4E">
        <w:rPr>
          <w:rFonts w:ascii="Calibri" w:hAnsi="Calibri"/>
          <w:sz w:val="24"/>
          <w:szCs w:val="24"/>
          <w:lang w:eastAsia="pl-PL"/>
        </w:rPr>
        <w:t> przedszkolnej i szkolnej : w 60-lecie pracy zawodowej profesor Sabiny Guz / redakcja naukowa Jolanta Andrzejewska, Barbara Bilewicz-Kuźnia. - Lublin : Wydawnictwo Uniwersytetu Marii Curie-Skłodowskiej, 2020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40332 (Koło)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32494 (Słupca)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49609 (Turek)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 xml:space="preserve">Osoby z upośledzeniem umysłowym w stereotypowym postrzeganiu społecznym / Maria Chodkowska, Beata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Szabała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>. - Lublin : Wydawnictwo Uniwersytetu Marii Curie-Skłodowskiej, 2012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37541 (Koło)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>Poradnik dla nauczyciela : cykl 12 warsztatów z edukacji włączającej na podstawie książki "ABC empatii, bo wszyscy jesteśmy tacy sami" / Katarzyna Muzyka-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Jacheć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 ; Magdalena Michalska, Irena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Ranosz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-Talarek, Damian Kupczyk . - Wydanie II. - Międzychód : ABC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Czepczyński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>, 2023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105451 (Konin)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40995 (Koło)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32566 (Słupca)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9955 (Turek)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>Problemy edukacji integracyjnej dzieci i młodzieży z niepełnosprawnością intelektualną / red. nauk. Zdzisława Janiszewska-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Nieścioruk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 ; [IS] Uniwersytet Zielonogórski w Zielonej Górze. - Kraków : Oficyna Wydawnicza "Impuls", 2007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lastRenderedPageBreak/>
        <w:t>Sygnatura: 36550 (Koło)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 xml:space="preserve">Segregacja, integracja, inkluzja / red. nauk. Bożena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Grochmal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-Bach, Anna Czyż, Anna Skoczek. - Kraków : Akademia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Ignatianum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> : Wydawnictwo WAM, 2013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37965 (Koło)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>Specjalne potrzeby edukacyjne uczniów z niepełnosprawnościami : charakterystyka, specyfika </w:t>
      </w:r>
      <w:r w:rsidRPr="00127B4E">
        <w:rPr>
          <w:rFonts w:ascii="Calibri" w:hAnsi="Calibri"/>
          <w:i/>
          <w:iCs/>
          <w:sz w:val="24"/>
          <w:szCs w:val="24"/>
          <w:lang w:eastAsia="pl-PL"/>
        </w:rPr>
        <w:t>edukacji</w:t>
      </w:r>
      <w:r w:rsidRPr="00127B4E">
        <w:rPr>
          <w:rFonts w:ascii="Calibri" w:hAnsi="Calibri"/>
          <w:sz w:val="24"/>
          <w:szCs w:val="24"/>
          <w:lang w:eastAsia="pl-PL"/>
        </w:rPr>
        <w:t> i wsparcie / Piotr Plichta, Iwona Jagoszewska, Joanna Gładyszewska-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Cylulko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, Bernadeta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Szczupał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, Agnieszka Drzazga, Beata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Cytowska.Kraków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 : Oficyna Wydawnicza Impuls, 2017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48132 (Turek)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101661 (Konin)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31084 (Słupca)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>Sprawdzone metody w </w:t>
      </w:r>
      <w:r w:rsidRPr="00127B4E">
        <w:rPr>
          <w:rFonts w:ascii="Calibri" w:hAnsi="Calibri"/>
          <w:i/>
          <w:iCs/>
          <w:sz w:val="24"/>
          <w:szCs w:val="24"/>
          <w:lang w:eastAsia="pl-PL"/>
        </w:rPr>
        <w:t>edukacji</w:t>
      </w:r>
      <w:r w:rsidRPr="00127B4E">
        <w:rPr>
          <w:rFonts w:ascii="Calibri" w:hAnsi="Calibri"/>
          <w:sz w:val="24"/>
          <w:szCs w:val="24"/>
          <w:lang w:eastAsia="pl-PL"/>
        </w:rPr>
        <w:t> specjalnej i </w:t>
      </w:r>
      <w:r w:rsidRPr="00127B4E">
        <w:rPr>
          <w:rFonts w:ascii="Calibri" w:hAnsi="Calibri"/>
          <w:i/>
          <w:iCs/>
          <w:sz w:val="24"/>
          <w:szCs w:val="24"/>
          <w:lang w:eastAsia="pl-PL"/>
        </w:rPr>
        <w:t>włączającej</w:t>
      </w:r>
      <w:r w:rsidRPr="00127B4E">
        <w:rPr>
          <w:rFonts w:ascii="Calibri" w:hAnsi="Calibri"/>
          <w:sz w:val="24"/>
          <w:szCs w:val="24"/>
          <w:lang w:eastAsia="pl-PL"/>
        </w:rPr>
        <w:t xml:space="preserve"> : strategie nauczania poparte badaniami / David Mitchell ; przekł. Juliusz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Okuniewski.Gdańsk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 : Harmonia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Universalis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 xml:space="preserve"> - Grupa Wydawnicza Harmonia, 2016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100284/371.3 (Konin)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38518 (Koło)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47359 (Turek)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>Szkoła ogólnodostępna w procesie stawania się placówką </w:t>
      </w:r>
      <w:r w:rsidRPr="00127B4E">
        <w:rPr>
          <w:rFonts w:ascii="Calibri" w:hAnsi="Calibri"/>
          <w:i/>
          <w:iCs/>
          <w:sz w:val="24"/>
          <w:szCs w:val="24"/>
          <w:lang w:eastAsia="pl-PL"/>
        </w:rPr>
        <w:t>włączającą</w:t>
      </w:r>
      <w:r w:rsidRPr="00127B4E">
        <w:rPr>
          <w:rFonts w:ascii="Calibri" w:hAnsi="Calibri"/>
          <w:sz w:val="24"/>
          <w:szCs w:val="24"/>
          <w:lang w:eastAsia="pl-PL"/>
        </w:rPr>
        <w:t xml:space="preserve"> / Barbara </w:t>
      </w:r>
      <w:proofErr w:type="spellStart"/>
      <w:r w:rsidRPr="00127B4E">
        <w:rPr>
          <w:rFonts w:ascii="Calibri" w:hAnsi="Calibri"/>
          <w:sz w:val="24"/>
          <w:szCs w:val="24"/>
          <w:lang w:eastAsia="pl-PL"/>
        </w:rPr>
        <w:t>Skałbania</w:t>
      </w:r>
      <w:proofErr w:type="spellEnd"/>
      <w:r w:rsidRPr="00127B4E">
        <w:rPr>
          <w:rFonts w:ascii="Calibri" w:hAnsi="Calibri"/>
          <w:sz w:val="24"/>
          <w:szCs w:val="24"/>
          <w:lang w:eastAsia="pl-PL"/>
        </w:rPr>
        <w:t>, Karol Bidziński. Oficyna Wydawnicza IMPULS ; IBUK Libra, 2022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online (Dostęp do treści elektronicznej wymaga posiadania kodu PIN. Po odbiór kodu PIN zapraszamy do biblioteki)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>Technologie informacyjno-komunikacyjne zwiększające dostępność treści matematycznych : problemy informatyzacji matematycznej </w:t>
      </w:r>
      <w:r w:rsidRPr="00127B4E">
        <w:rPr>
          <w:rFonts w:ascii="Calibri" w:hAnsi="Calibri"/>
          <w:i/>
          <w:iCs/>
          <w:sz w:val="24"/>
          <w:szCs w:val="24"/>
          <w:lang w:eastAsia="pl-PL"/>
        </w:rPr>
        <w:t>edukacji</w:t>
      </w:r>
      <w:r w:rsidRPr="00127B4E">
        <w:rPr>
          <w:rFonts w:ascii="Calibri" w:hAnsi="Calibri"/>
          <w:sz w:val="24"/>
          <w:szCs w:val="24"/>
          <w:lang w:eastAsia="pl-PL"/>
        </w:rPr>
        <w:t> uczniów z dysfunkcją wzroku / Jolanta Brzostek-Pawłowska, Małgorzata Rubin, Dariusz Mikułowski ; redakcja naukowa Jolanta Brzostek-Pawłowska. - Toruń : Wydawnictwo Adam Marszałek, 2019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10524 (Konin)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7B4E" w:rsidRPr="00127B4E" w:rsidRDefault="00127B4E" w:rsidP="00127B4E">
      <w:pPr>
        <w:widowControl/>
        <w:numPr>
          <w:ilvl w:val="0"/>
          <w:numId w:val="48"/>
        </w:numPr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sz w:val="24"/>
          <w:szCs w:val="24"/>
          <w:lang w:eastAsia="pl-PL"/>
        </w:rPr>
        <w:t>Uczeń z lekką niepełnosprawnością intelektualną w szkole ogólnodostępnej : nauczyciele o (nie)zmienianej sytuacji w kontekście kultury szkoły inkluzyjnej / Zenon Gajdzica. - Wydanie I -III dodruk. - Warszawa : Wydawnictwo Naukowe PWN, copyright 2022</w:t>
      </w:r>
    </w:p>
    <w:p w:rsidR="00127B4E" w:rsidRPr="00127B4E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bCs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105809 (Konin)</w:t>
      </w:r>
    </w:p>
    <w:p w:rsidR="00583CB8" w:rsidRPr="00583CB8" w:rsidRDefault="00127B4E" w:rsidP="00127B4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127B4E">
        <w:rPr>
          <w:rFonts w:ascii="Calibri" w:hAnsi="Calibri"/>
          <w:b/>
          <w:bCs/>
          <w:sz w:val="24"/>
          <w:szCs w:val="24"/>
          <w:lang w:eastAsia="pl-PL"/>
        </w:rPr>
        <w:t>Sygnatura: online (Dostęp do treści elektronicznej wymaga posiadania kodu PIN. Po odbiór kodu PIN zapraszamy do biblioteki)</w:t>
      </w:r>
    </w:p>
    <w:p w:rsidR="007B26FD" w:rsidRPr="00445A2E" w:rsidRDefault="001754CB" w:rsidP="00445A2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bookmarkStart w:id="0" w:name="_GoBack"/>
      <w:bookmarkEnd w:id="0"/>
    </w:p>
    <w:p w:rsidR="007B26FD" w:rsidRPr="007B26FD" w:rsidRDefault="007B26FD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ab/>
        <w:t>Opracowanie:</w:t>
      </w:r>
      <w:r w:rsidR="00A83714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804BA3">
        <w:rPr>
          <w:rFonts w:ascii="Calibri" w:hAnsi="Calibri" w:cs="Arial"/>
          <w:sz w:val="24"/>
          <w:szCs w:val="24"/>
          <w:lang w:eastAsia="pl-PL"/>
        </w:rPr>
        <w:t xml:space="preserve">Anna </w:t>
      </w:r>
      <w:proofErr w:type="spellStart"/>
      <w:r w:rsidR="00804BA3">
        <w:rPr>
          <w:rFonts w:ascii="Calibri" w:hAnsi="Calibri" w:cs="Arial"/>
          <w:sz w:val="24"/>
          <w:szCs w:val="24"/>
          <w:lang w:eastAsia="pl-PL"/>
        </w:rPr>
        <w:t>Dardas</w:t>
      </w:r>
      <w:proofErr w:type="spellEnd"/>
    </w:p>
    <w:p w:rsidR="00015E13" w:rsidRPr="00445A2E" w:rsidRDefault="007B26FD" w:rsidP="00445A2E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 xml:space="preserve">      </w:t>
      </w:r>
      <w:r w:rsidR="00804BA3">
        <w:rPr>
          <w:rFonts w:ascii="Calibri" w:hAnsi="Calibri" w:cs="Arial"/>
          <w:sz w:val="24"/>
          <w:szCs w:val="24"/>
          <w:lang w:eastAsia="pl-PL"/>
        </w:rPr>
        <w:t>czerwiec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20</w:t>
      </w:r>
      <w:r w:rsidR="00583CB8">
        <w:rPr>
          <w:rFonts w:ascii="Calibri" w:hAnsi="Calibri" w:cs="Arial"/>
          <w:sz w:val="24"/>
          <w:szCs w:val="24"/>
          <w:lang w:eastAsia="pl-PL"/>
        </w:rPr>
        <w:t>25</w:t>
      </w:r>
    </w:p>
    <w:sectPr w:rsidR="00015E13" w:rsidRPr="00445A2E" w:rsidSect="006A7E2B">
      <w:headerReference w:type="default" r:id="rId7"/>
      <w:footerReference w:type="default" r:id="rId8"/>
      <w:headerReference w:type="first" r:id="rId9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56B" w:rsidRDefault="0023256B" w:rsidP="00A83714">
      <w:pPr>
        <w:spacing w:line="240" w:lineRule="auto"/>
      </w:pPr>
      <w:r>
        <w:separator/>
      </w:r>
    </w:p>
  </w:endnote>
  <w:endnote w:type="continuationSeparator" w:id="0">
    <w:p w:rsidR="0023256B" w:rsidRDefault="0023256B" w:rsidP="00A83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2B" w:rsidRDefault="002243B4">
    <w:pPr>
      <w:pStyle w:val="Stopka"/>
      <w:jc w:val="right"/>
    </w:pPr>
    <w:r>
      <w:fldChar w:fldCharType="begin"/>
    </w:r>
    <w:r w:rsidR="00F86056">
      <w:instrText>PAGE   \* MERGEFORMAT</w:instrText>
    </w:r>
    <w:r>
      <w:fldChar w:fldCharType="separate"/>
    </w:r>
    <w:r w:rsidR="00127B4E">
      <w:rPr>
        <w:noProof/>
      </w:rPr>
      <w:t>1</w:t>
    </w:r>
    <w:r>
      <w:rPr>
        <w:noProof/>
      </w:rPr>
      <w:fldChar w:fldCharType="end"/>
    </w:r>
  </w:p>
  <w:p w:rsidR="006A7E2B" w:rsidRDefault="006A7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56B" w:rsidRDefault="0023256B" w:rsidP="00A83714">
      <w:pPr>
        <w:spacing w:line="240" w:lineRule="auto"/>
      </w:pPr>
      <w:r>
        <w:separator/>
      </w:r>
    </w:p>
  </w:footnote>
  <w:footnote w:type="continuationSeparator" w:id="0">
    <w:p w:rsidR="0023256B" w:rsidRDefault="0023256B" w:rsidP="00A83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2B" w:rsidRDefault="006A7E2B" w:rsidP="00A8371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-415290</wp:posOffset>
          </wp:positionV>
          <wp:extent cx="2676525" cy="581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7E2B" w:rsidRDefault="006A7E2B" w:rsidP="006A7E2B">
    <w:pPr>
      <w:pBdr>
        <w:bottom w:val="single" w:sz="6" w:space="1" w:color="auto"/>
      </w:pBdr>
      <w:rPr>
        <w:noProof/>
        <w:sz w:val="20"/>
        <w:szCs w:val="20"/>
        <w:lang w:eastAsia="pl-PL"/>
      </w:rPr>
    </w:pP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2B" w:rsidRDefault="006A7E2B" w:rsidP="006A7E2B">
    <w:pPr>
      <w:pStyle w:val="Nagwek"/>
      <w:jc w:val="center"/>
    </w:pPr>
    <w:r>
      <w:rPr>
        <w:noProof/>
      </w:rPr>
      <w:drawing>
        <wp:inline distT="0" distB="0" distL="0" distR="0">
          <wp:extent cx="26765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  <w:p w:rsidR="006A7E2B" w:rsidRDefault="006A7E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64E25E4"/>
    <w:lvl w:ilvl="0">
      <w:start w:val="1"/>
      <w:numFmt w:val="decimal"/>
      <w:pStyle w:val="Nagwek1"/>
      <w:suff w:val="space"/>
      <w:lvlText w:val="%1."/>
      <w:lvlJc w:val="left"/>
      <w:pPr>
        <w:ind w:left="1843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08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94F3E86"/>
    <w:multiLevelType w:val="hybridMultilevel"/>
    <w:tmpl w:val="BCC2D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7E2C"/>
    <w:multiLevelType w:val="hybridMultilevel"/>
    <w:tmpl w:val="CAA6C21E"/>
    <w:lvl w:ilvl="0" w:tplc="CA06CE3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56289A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0F5419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1B44FF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9620398"/>
    <w:multiLevelType w:val="hybridMultilevel"/>
    <w:tmpl w:val="6FF6A53C"/>
    <w:lvl w:ilvl="0" w:tplc="FC6454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D3368"/>
    <w:multiLevelType w:val="multilevel"/>
    <w:tmpl w:val="6CE89F70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4EC4629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3204892"/>
    <w:multiLevelType w:val="hybridMultilevel"/>
    <w:tmpl w:val="B352E316"/>
    <w:lvl w:ilvl="0" w:tplc="496E7A34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4322F1D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7184DF9"/>
    <w:multiLevelType w:val="multilevel"/>
    <w:tmpl w:val="7606677C"/>
    <w:lvl w:ilvl="0">
      <w:start w:val="1"/>
      <w:numFmt w:val="decimal"/>
      <w:pStyle w:val="styl2011"/>
      <w:lvlText w:val="%1."/>
      <w:lvlJc w:val="left"/>
      <w:pPr>
        <w:tabs>
          <w:tab w:val="num" w:pos="644"/>
        </w:tabs>
        <w:ind w:left="738" w:hanging="454"/>
      </w:pPr>
      <w:rPr>
        <w:rFonts w:hint="default"/>
        <w:b w:val="0"/>
        <w:i w:val="0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500049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D900A99"/>
    <w:multiLevelType w:val="hybridMultilevel"/>
    <w:tmpl w:val="2BC0C802"/>
    <w:lvl w:ilvl="0" w:tplc="CA06CE3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E6E3421"/>
    <w:multiLevelType w:val="hybridMultilevel"/>
    <w:tmpl w:val="863073CC"/>
    <w:lvl w:ilvl="0" w:tplc="CA06CE3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1581385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7D73D93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C12120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C69137B"/>
    <w:multiLevelType w:val="hybridMultilevel"/>
    <w:tmpl w:val="2BC0C802"/>
    <w:lvl w:ilvl="0" w:tplc="CA06CE3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7"/>
  </w:num>
  <w:num w:numId="13">
    <w:abstractNumId w:val="7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9"/>
  </w:num>
  <w:num w:numId="34">
    <w:abstractNumId w:val="12"/>
  </w:num>
  <w:num w:numId="35">
    <w:abstractNumId w:val="4"/>
  </w:num>
  <w:num w:numId="36">
    <w:abstractNumId w:val="5"/>
  </w:num>
  <w:num w:numId="37">
    <w:abstractNumId w:val="17"/>
  </w:num>
  <w:num w:numId="38">
    <w:abstractNumId w:val="16"/>
  </w:num>
  <w:num w:numId="39">
    <w:abstractNumId w:val="3"/>
  </w:num>
  <w:num w:numId="40">
    <w:abstractNumId w:val="8"/>
  </w:num>
  <w:num w:numId="41">
    <w:abstractNumId w:val="13"/>
  </w:num>
  <w:num w:numId="42">
    <w:abstractNumId w:val="18"/>
  </w:num>
  <w:num w:numId="43">
    <w:abstractNumId w:val="10"/>
  </w:num>
  <w:num w:numId="44">
    <w:abstractNumId w:val="2"/>
  </w:num>
  <w:num w:numId="45">
    <w:abstractNumId w:val="15"/>
  </w:num>
  <w:num w:numId="46">
    <w:abstractNumId w:val="19"/>
  </w:num>
  <w:num w:numId="47">
    <w:abstractNumId w:val="14"/>
  </w:num>
  <w:num w:numId="48">
    <w:abstractNumId w:val="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FD"/>
    <w:rsid w:val="00015E13"/>
    <w:rsid w:val="00026383"/>
    <w:rsid w:val="00043791"/>
    <w:rsid w:val="000A4884"/>
    <w:rsid w:val="000A78BA"/>
    <w:rsid w:val="000D555F"/>
    <w:rsid w:val="00102ACF"/>
    <w:rsid w:val="00111C58"/>
    <w:rsid w:val="00120399"/>
    <w:rsid w:val="0012261E"/>
    <w:rsid w:val="00127B4E"/>
    <w:rsid w:val="00146D9B"/>
    <w:rsid w:val="001754CB"/>
    <w:rsid w:val="001772F6"/>
    <w:rsid w:val="00194273"/>
    <w:rsid w:val="001F2433"/>
    <w:rsid w:val="00221EE5"/>
    <w:rsid w:val="002243B4"/>
    <w:rsid w:val="0023256B"/>
    <w:rsid w:val="00237D2A"/>
    <w:rsid w:val="0026134D"/>
    <w:rsid w:val="0027077A"/>
    <w:rsid w:val="00322B6D"/>
    <w:rsid w:val="00352AE9"/>
    <w:rsid w:val="003D0EAA"/>
    <w:rsid w:val="003F2381"/>
    <w:rsid w:val="004054D2"/>
    <w:rsid w:val="00445A2E"/>
    <w:rsid w:val="00472AF9"/>
    <w:rsid w:val="00472B05"/>
    <w:rsid w:val="00491416"/>
    <w:rsid w:val="004B4CE5"/>
    <w:rsid w:val="004C022B"/>
    <w:rsid w:val="004E464D"/>
    <w:rsid w:val="00510D7F"/>
    <w:rsid w:val="00514353"/>
    <w:rsid w:val="0055328E"/>
    <w:rsid w:val="00583CB8"/>
    <w:rsid w:val="0059531F"/>
    <w:rsid w:val="005E2658"/>
    <w:rsid w:val="006A6528"/>
    <w:rsid w:val="006A7E2B"/>
    <w:rsid w:val="00724AF9"/>
    <w:rsid w:val="00733090"/>
    <w:rsid w:val="00743D22"/>
    <w:rsid w:val="00765174"/>
    <w:rsid w:val="00770614"/>
    <w:rsid w:val="00797340"/>
    <w:rsid w:val="007B26FD"/>
    <w:rsid w:val="007D4754"/>
    <w:rsid w:val="007E430F"/>
    <w:rsid w:val="00804BA3"/>
    <w:rsid w:val="008D0D47"/>
    <w:rsid w:val="008E2658"/>
    <w:rsid w:val="00900187"/>
    <w:rsid w:val="00924A50"/>
    <w:rsid w:val="009625CE"/>
    <w:rsid w:val="009A4B48"/>
    <w:rsid w:val="009E38AD"/>
    <w:rsid w:val="00A83714"/>
    <w:rsid w:val="00B24C53"/>
    <w:rsid w:val="00B45EE2"/>
    <w:rsid w:val="00B52AC4"/>
    <w:rsid w:val="00C5768F"/>
    <w:rsid w:val="00C76702"/>
    <w:rsid w:val="00C87DBA"/>
    <w:rsid w:val="00C9701D"/>
    <w:rsid w:val="00CB6EC7"/>
    <w:rsid w:val="00CD7711"/>
    <w:rsid w:val="00DD6169"/>
    <w:rsid w:val="00DE6E94"/>
    <w:rsid w:val="00E21ABC"/>
    <w:rsid w:val="00E62049"/>
    <w:rsid w:val="00E91F34"/>
    <w:rsid w:val="00EC581D"/>
    <w:rsid w:val="00EF687E"/>
    <w:rsid w:val="00F11A7D"/>
    <w:rsid w:val="00F86056"/>
    <w:rsid w:val="00F9041F"/>
    <w:rsid w:val="00FB3027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EB4739-001E-4A17-B6EC-950122E2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4CB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EC581D"/>
    <w:pPr>
      <w:keepNext/>
      <w:numPr>
        <w:numId w:val="27"/>
      </w:numPr>
      <w:tabs>
        <w:tab w:val="left" w:pos="709"/>
      </w:tabs>
      <w:spacing w:before="240" w:after="240"/>
      <w:outlineLvl w:val="0"/>
    </w:pPr>
    <w:rPr>
      <w:b/>
      <w:bCs/>
      <w:smallCaps/>
      <w:spacing w:val="20"/>
      <w:kern w:val="28"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EC581D"/>
    <w:pPr>
      <w:keepNext/>
      <w:numPr>
        <w:ilvl w:val="1"/>
        <w:numId w:val="27"/>
      </w:numPr>
      <w:tabs>
        <w:tab w:val="left" w:pos="709"/>
        <w:tab w:val="left" w:pos="851"/>
      </w:tabs>
      <w:spacing w:before="240" w:after="60"/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C581D"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EC581D"/>
    <w:pPr>
      <w:keepNext/>
      <w:numPr>
        <w:ilvl w:val="3"/>
        <w:numId w:val="27"/>
      </w:numPr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C581D"/>
    <w:pPr>
      <w:numPr>
        <w:ilvl w:val="4"/>
        <w:numId w:val="27"/>
      </w:numPr>
      <w:spacing w:before="240" w:after="6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EC581D"/>
    <w:pPr>
      <w:numPr>
        <w:ilvl w:val="5"/>
        <w:numId w:val="27"/>
      </w:numPr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C581D"/>
    <w:pPr>
      <w:numPr>
        <w:ilvl w:val="6"/>
        <w:numId w:val="27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C581D"/>
    <w:pPr>
      <w:numPr>
        <w:ilvl w:val="7"/>
        <w:numId w:val="27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C581D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aciwydlaopisw">
    <w:name w:val="Styl właściwy dla opisów"/>
    <w:basedOn w:val="Normalny"/>
    <w:link w:val="StylwaciwydlaopiswZnak"/>
    <w:rsid w:val="005E2658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waciwydlaopiswZnak">
    <w:name w:val="Styl właściwy dla opisów Znak"/>
    <w:basedOn w:val="Domylnaczcionkaakapitu"/>
    <w:link w:val="Stylwaciwydlaopisw"/>
    <w:rsid w:val="005E2658"/>
    <w:rPr>
      <w:sz w:val="24"/>
      <w:szCs w:val="24"/>
    </w:rPr>
  </w:style>
  <w:style w:type="paragraph" w:customStyle="1" w:styleId="stylsierpie2011">
    <w:name w:val="styl sierpień 2011"/>
    <w:basedOn w:val="Normalny"/>
    <w:link w:val="stylsierpie2011Znak"/>
    <w:rsid w:val="005E2658"/>
    <w:pPr>
      <w:autoSpaceDE w:val="0"/>
      <w:autoSpaceDN w:val="0"/>
      <w:spacing w:line="240" w:lineRule="auto"/>
      <w:ind w:left="454" w:hanging="454"/>
    </w:pPr>
    <w:rPr>
      <w:sz w:val="24"/>
      <w:szCs w:val="24"/>
    </w:rPr>
  </w:style>
  <w:style w:type="character" w:customStyle="1" w:styleId="stylsierpie2011Znak">
    <w:name w:val="styl sierpień 2011 Znak"/>
    <w:basedOn w:val="Domylnaczcionkaakapitu"/>
    <w:link w:val="stylsierpie2011"/>
    <w:rsid w:val="005E265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2658"/>
    <w:rPr>
      <w:b/>
      <w:bCs/>
      <w:smallCaps/>
      <w:spacing w:val="20"/>
      <w:kern w:val="28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EC581D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E2658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5E2658"/>
    <w:rPr>
      <w:rFonts w:ascii="Arial" w:hAnsi="Arial" w:cs="Arial"/>
      <w:b/>
      <w:bCs/>
    </w:rPr>
  </w:style>
  <w:style w:type="character" w:customStyle="1" w:styleId="Nagwek5Znak">
    <w:name w:val="Nagłówek 5 Znak"/>
    <w:basedOn w:val="Domylnaczcionkaakapitu"/>
    <w:link w:val="Nagwek5"/>
    <w:rsid w:val="005E2658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5E2658"/>
    <w:rPr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E2658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rsid w:val="005E2658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rsid w:val="005E2658"/>
    <w:rPr>
      <w:rFonts w:ascii="Arial" w:hAnsi="Arial" w:cs="Arial"/>
      <w:b/>
      <w:bCs/>
      <w:i/>
      <w:iCs/>
      <w:sz w:val="18"/>
      <w:szCs w:val="18"/>
    </w:rPr>
  </w:style>
  <w:style w:type="paragraph" w:styleId="Tytu">
    <w:name w:val="Title"/>
    <w:basedOn w:val="Normalny"/>
    <w:link w:val="TytuZnak"/>
    <w:qFormat/>
    <w:rsid w:val="00EC581D"/>
    <w:pPr>
      <w:widowControl/>
      <w:tabs>
        <w:tab w:val="left" w:pos="709"/>
      </w:tabs>
      <w:ind w:left="709" w:hanging="709"/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E2658"/>
    <w:rPr>
      <w:b/>
      <w:bCs/>
      <w:i/>
      <w:iCs/>
      <w:sz w:val="32"/>
      <w:szCs w:val="32"/>
    </w:rPr>
  </w:style>
  <w:style w:type="paragraph" w:styleId="Bezodstpw">
    <w:name w:val="No Spacing"/>
    <w:uiPriority w:val="1"/>
    <w:qFormat/>
    <w:rsid w:val="00EC581D"/>
    <w:pPr>
      <w:widowControl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Styl">
    <w:name w:val="Styl"/>
    <w:basedOn w:val="Normalny"/>
    <w:link w:val="StylZnak"/>
    <w:qFormat/>
    <w:rsid w:val="00EC581D"/>
    <w:pPr>
      <w:tabs>
        <w:tab w:val="left" w:pos="426"/>
      </w:tabs>
      <w:autoSpaceDE w:val="0"/>
      <w:autoSpaceDN w:val="0"/>
      <w:spacing w:line="276" w:lineRule="auto"/>
      <w:ind w:left="426" w:hanging="426"/>
    </w:pPr>
    <w:rPr>
      <w:sz w:val="24"/>
      <w:szCs w:val="24"/>
    </w:rPr>
  </w:style>
  <w:style w:type="character" w:customStyle="1" w:styleId="StylZnak">
    <w:name w:val="Styl Znak"/>
    <w:basedOn w:val="Domylnaczcionkaakapitu"/>
    <w:link w:val="Styl"/>
    <w:rsid w:val="00EC581D"/>
    <w:rPr>
      <w:sz w:val="24"/>
      <w:szCs w:val="24"/>
    </w:rPr>
  </w:style>
  <w:style w:type="paragraph" w:customStyle="1" w:styleId="styl2011">
    <w:name w:val="styl 2011"/>
    <w:basedOn w:val="Normalny"/>
    <w:link w:val="styl2011Znak"/>
    <w:qFormat/>
    <w:rsid w:val="00EC581D"/>
    <w:pPr>
      <w:numPr>
        <w:numId w:val="15"/>
      </w:numPr>
      <w:tabs>
        <w:tab w:val="clear" w:pos="644"/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1Znak">
    <w:name w:val="styl 2011 Znak"/>
    <w:basedOn w:val="Domylnaczcionkaakapitu"/>
    <w:link w:val="styl2011"/>
    <w:rsid w:val="00EC581D"/>
    <w:rPr>
      <w:sz w:val="24"/>
      <w:szCs w:val="24"/>
    </w:rPr>
  </w:style>
  <w:style w:type="paragraph" w:customStyle="1" w:styleId="sty">
    <w:name w:val="sty"/>
    <w:basedOn w:val="Normalny"/>
    <w:link w:val="styZnak"/>
    <w:autoRedefine/>
    <w:qFormat/>
    <w:rsid w:val="00EC581D"/>
    <w:pPr>
      <w:autoSpaceDE w:val="0"/>
      <w:autoSpaceDN w:val="0"/>
      <w:spacing w:before="240" w:after="240" w:line="276" w:lineRule="auto"/>
      <w:ind w:left="454"/>
      <w:textAlignment w:val="auto"/>
    </w:pPr>
    <w:rPr>
      <w:sz w:val="20"/>
      <w:szCs w:val="20"/>
    </w:rPr>
  </w:style>
  <w:style w:type="character" w:customStyle="1" w:styleId="styZnak">
    <w:name w:val="sty Znak"/>
    <w:link w:val="sty"/>
    <w:rsid w:val="00EC581D"/>
  </w:style>
  <w:style w:type="paragraph" w:customStyle="1" w:styleId="styl2012waciwy">
    <w:name w:val="styl 2012 właściwy"/>
    <w:basedOn w:val="Normalny"/>
    <w:link w:val="styl2012waciwy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2waciwyZnak">
    <w:name w:val="styl 2012 właściwy Znak"/>
    <w:basedOn w:val="Domylnaczcionkaakapitu"/>
    <w:link w:val="styl2012waciwy"/>
    <w:rsid w:val="00EC581D"/>
    <w:rPr>
      <w:sz w:val="24"/>
      <w:szCs w:val="24"/>
    </w:rPr>
  </w:style>
  <w:style w:type="paragraph" w:customStyle="1" w:styleId="Styld">
    <w:name w:val="Styld"/>
    <w:basedOn w:val="Normalny"/>
    <w:link w:val="Styld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dZnak">
    <w:name w:val="Styld Znak"/>
    <w:basedOn w:val="Domylnaczcionkaakapitu"/>
    <w:link w:val="Styld"/>
    <w:rsid w:val="00EC581D"/>
    <w:rPr>
      <w:sz w:val="24"/>
      <w:szCs w:val="24"/>
    </w:rPr>
  </w:style>
  <w:style w:type="paragraph" w:customStyle="1" w:styleId="Styl0">
    <w:name w:val="Styl ."/>
    <w:basedOn w:val="Styld"/>
    <w:link w:val="StylZnak0"/>
    <w:qFormat/>
    <w:rsid w:val="00EC581D"/>
    <w:pPr>
      <w:spacing w:line="360" w:lineRule="auto"/>
    </w:pPr>
  </w:style>
  <w:style w:type="character" w:customStyle="1" w:styleId="StylZnak0">
    <w:name w:val="Styl . Znak"/>
    <w:basedOn w:val="StyldZnak"/>
    <w:link w:val="Styl0"/>
    <w:rsid w:val="00EC581D"/>
    <w:rPr>
      <w:sz w:val="24"/>
      <w:szCs w:val="24"/>
    </w:rPr>
  </w:style>
  <w:style w:type="paragraph" w:customStyle="1" w:styleId="Stylq">
    <w:name w:val="Stylq"/>
    <w:basedOn w:val="Styl0"/>
    <w:link w:val="StylqZnak"/>
    <w:autoRedefine/>
    <w:qFormat/>
    <w:rsid w:val="00EC581D"/>
    <w:pPr>
      <w:spacing w:line="276" w:lineRule="auto"/>
    </w:pPr>
  </w:style>
  <w:style w:type="character" w:customStyle="1" w:styleId="StylqZnak">
    <w:name w:val="Stylq Znak"/>
    <w:basedOn w:val="StylZnak0"/>
    <w:link w:val="Stylq"/>
    <w:rsid w:val="00EC581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81D"/>
    <w:rPr>
      <w:b/>
      <w:bCs/>
    </w:rPr>
  </w:style>
  <w:style w:type="paragraph" w:styleId="Akapitzlist">
    <w:name w:val="List Paragraph"/>
    <w:basedOn w:val="Normalny"/>
    <w:uiPriority w:val="34"/>
    <w:qFormat/>
    <w:rsid w:val="00EC58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26F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26FD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Publiczna Biblioteka Pedagogiczna</dc:creator>
  <cp:lastModifiedBy>user</cp:lastModifiedBy>
  <cp:revision>3</cp:revision>
  <dcterms:created xsi:type="dcterms:W3CDTF">2025-06-11T11:12:00Z</dcterms:created>
  <dcterms:modified xsi:type="dcterms:W3CDTF">2025-06-11T11:16:00Z</dcterms:modified>
</cp:coreProperties>
</file>